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F10F0">
      <w:pPr>
        <w:spacing w:before="312" w:beforeLines="100" w:after="312" w:afterLines="100"/>
        <w:jc w:val="center"/>
        <w:rPr>
          <w:rFonts w:ascii="微软雅黑" w:hAnsi="微软雅黑" w:eastAsia="微软雅黑"/>
          <w:b/>
          <w:sz w:val="36"/>
          <w:szCs w:val="36"/>
        </w:rPr>
      </w:pPr>
      <w:r>
        <w:rPr>
          <w:rFonts w:hint="eastAsia" w:ascii="微软雅黑" w:hAnsi="微软雅黑" w:eastAsia="微软雅黑"/>
          <w:b/>
          <w:sz w:val="36"/>
          <w:szCs w:val="36"/>
        </w:rPr>
        <w:t>轮机工程技术</w:t>
      </w:r>
      <w:r>
        <w:rPr>
          <w:rFonts w:ascii="微软雅黑" w:hAnsi="微软雅黑" w:eastAsia="微软雅黑"/>
          <w:b/>
          <w:sz w:val="36"/>
          <w:szCs w:val="36"/>
        </w:rPr>
        <w:t>专业</w:t>
      </w:r>
      <w:r>
        <w:rPr>
          <w:rFonts w:hint="eastAsia" w:ascii="微软雅黑" w:hAnsi="微软雅黑" w:eastAsia="微软雅黑"/>
          <w:b/>
          <w:sz w:val="36"/>
          <w:szCs w:val="36"/>
        </w:rPr>
        <w:t>转专业录取办法</w:t>
      </w:r>
    </w:p>
    <w:p w14:paraId="625B9359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4"/>
        </w:rPr>
      </w:pPr>
      <w:bookmarkStart w:id="0" w:name="_Toc396497324"/>
      <w:bookmarkStart w:id="1" w:name="_Toc396501700"/>
      <w:bookmarkStart w:id="2" w:name="_Toc393236437"/>
      <w:bookmarkStart w:id="3" w:name="_Toc396497634"/>
      <w:bookmarkStart w:id="4" w:name="_Toc396497526"/>
      <w:r>
        <w:rPr>
          <w:rFonts w:hint="eastAsia" w:ascii="Times New Roman"/>
          <w:sz w:val="28"/>
          <w:szCs w:val="24"/>
        </w:rPr>
        <w:t>为适应高等职业教育改革与发展，充分体现“以生为本”的教育理念，尊重学生个人志向，发挥学生专长，激发学生学习积极性、主动性，进一步完善个性化人才培养模式，进一步规范学校学生转专业行为，科学稳妥地组织转专业相关工作，依据《江苏海事职业技术学院学生学籍管理办法》制定本办法。</w:t>
      </w:r>
    </w:p>
    <w:p w14:paraId="15616542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一、专业基本信息</w:t>
      </w:r>
      <w:bookmarkEnd w:id="0"/>
      <w:bookmarkEnd w:id="1"/>
      <w:bookmarkEnd w:id="2"/>
      <w:bookmarkEnd w:id="3"/>
      <w:bookmarkEnd w:id="4"/>
    </w:p>
    <w:p w14:paraId="02C999F7">
      <w:pPr>
        <w:pStyle w:val="3"/>
        <w:spacing w:before="156" w:after="156"/>
        <w:ind w:firstLine="0" w:firstLineChars="0"/>
        <w:rPr>
          <w:rFonts w:ascii="微软雅黑" w:hAnsi="微软雅黑" w:eastAsia="微软雅黑"/>
          <w:b/>
          <w:color w:val="auto"/>
        </w:rPr>
      </w:pPr>
      <w:bookmarkStart w:id="5" w:name="_Toc396497527"/>
      <w:bookmarkStart w:id="6" w:name="_Toc393236438"/>
      <w:bookmarkStart w:id="7" w:name="_Toc396497635"/>
      <w:bookmarkStart w:id="8" w:name="_Toc396501701"/>
      <w:bookmarkStart w:id="9" w:name="_Toc396497325"/>
      <w:r>
        <w:rPr>
          <w:rFonts w:ascii="微软雅黑" w:hAnsi="微软雅黑" w:eastAsia="微软雅黑"/>
          <w:b/>
          <w:color w:val="auto"/>
        </w:rPr>
        <w:t>（一）专业名称</w:t>
      </w:r>
      <w:bookmarkEnd w:id="5"/>
      <w:bookmarkEnd w:id="6"/>
      <w:bookmarkEnd w:id="7"/>
      <w:bookmarkEnd w:id="8"/>
      <w:bookmarkEnd w:id="9"/>
    </w:p>
    <w:p w14:paraId="29111BD4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 xml:space="preserve">轮机工程技术专业   专业代码 </w:t>
      </w:r>
      <w:r>
        <w:rPr>
          <w:rFonts w:ascii="Times New Roman"/>
          <w:sz w:val="28"/>
          <w:szCs w:val="28"/>
        </w:rPr>
        <w:t xml:space="preserve"> 500303</w:t>
      </w:r>
    </w:p>
    <w:p w14:paraId="288ED2DB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ascii="微软雅黑" w:hAnsi="微软雅黑" w:eastAsia="微软雅黑"/>
          <w:b/>
          <w:color w:val="auto"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）人才培养目标</w:t>
      </w:r>
    </w:p>
    <w:p w14:paraId="0CFBCC3F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培养具有社会主义核心价值观，德、智、体、美、劳全面发展，具有家国情怀与敬业精神，健全人格与健康体魄，规则意识与创新思维，具有一定的蓝海视野，胜任国际交流，掌握轮机工程技术专业知识和技术技能，面向水上交通运输业，能够在船舶生产一线从事安全值班、设备维护与修理和船舶作业与人员管理等工作，并做到安全、绿色、高效、创新与可持续发展兼顾。学生毕业3年后，应能够成为精通船舶轮机部操作级人员岗位技能、善于船舶机舱设备管理的技术骨干，并能达到船舶专业技术人员助理工程师水平。</w:t>
      </w:r>
    </w:p>
    <w:p w14:paraId="70EEA05E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（三）职业面向</w:t>
      </w:r>
    </w:p>
    <w:tbl>
      <w:tblPr>
        <w:tblStyle w:val="109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15"/>
        <w:gridCol w:w="1508"/>
        <w:gridCol w:w="2126"/>
        <w:gridCol w:w="1511"/>
        <w:gridCol w:w="1860"/>
      </w:tblGrid>
      <w:tr w14:paraId="0665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0D8D47BD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专业大类（代码）</w:t>
            </w:r>
          </w:p>
        </w:tc>
        <w:tc>
          <w:tcPr>
            <w:tcW w:w="1215" w:type="dxa"/>
            <w:tcMar>
              <w:left w:w="57" w:type="dxa"/>
              <w:right w:w="57" w:type="dxa"/>
            </w:tcMar>
            <w:vAlign w:val="center"/>
          </w:tcPr>
          <w:p w14:paraId="5F181C91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专业类</w:t>
            </w:r>
          </w:p>
          <w:p w14:paraId="1704ED6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 w14:paraId="14B13E67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主要面向的行业</w:t>
            </w:r>
          </w:p>
          <w:p w14:paraId="4F39886C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5909628C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主要面向的职业类别</w:t>
            </w:r>
          </w:p>
          <w:p w14:paraId="6883D9A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（代码）</w:t>
            </w:r>
          </w:p>
        </w:tc>
        <w:tc>
          <w:tcPr>
            <w:tcW w:w="1511" w:type="dxa"/>
            <w:tcMar>
              <w:left w:w="57" w:type="dxa"/>
              <w:right w:w="57" w:type="dxa"/>
            </w:tcMar>
            <w:vAlign w:val="center"/>
          </w:tcPr>
          <w:p w14:paraId="3BE00EC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主要就业的岗位群或技术领域</w:t>
            </w:r>
          </w:p>
        </w:tc>
        <w:tc>
          <w:tcPr>
            <w:tcW w:w="1860" w:type="dxa"/>
            <w:tcMar>
              <w:left w:w="57" w:type="dxa"/>
              <w:right w:w="57" w:type="dxa"/>
            </w:tcMar>
            <w:vAlign w:val="center"/>
          </w:tcPr>
          <w:p w14:paraId="420EB6F4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职业资格或职业技能等级证书举例</w:t>
            </w:r>
          </w:p>
        </w:tc>
      </w:tr>
      <w:tr w14:paraId="6719B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14:paraId="246F205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交通运输大类</w:t>
            </w:r>
          </w:p>
          <w:p w14:paraId="678FBBCF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0）</w:t>
            </w:r>
          </w:p>
        </w:tc>
        <w:tc>
          <w:tcPr>
            <w:tcW w:w="1215" w:type="dxa"/>
            <w:tcMar>
              <w:left w:w="57" w:type="dxa"/>
              <w:right w:w="57" w:type="dxa"/>
            </w:tcMar>
            <w:vAlign w:val="center"/>
          </w:tcPr>
          <w:p w14:paraId="64A0E1F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水上运输类</w:t>
            </w:r>
          </w:p>
          <w:p w14:paraId="3F158FC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003）</w:t>
            </w:r>
          </w:p>
        </w:tc>
        <w:tc>
          <w:tcPr>
            <w:tcW w:w="1508" w:type="dxa"/>
            <w:tcMar>
              <w:left w:w="57" w:type="dxa"/>
              <w:right w:w="57" w:type="dxa"/>
            </w:tcMar>
            <w:vAlign w:val="center"/>
          </w:tcPr>
          <w:p w14:paraId="4DC7D873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水上运输业</w:t>
            </w:r>
          </w:p>
          <w:p w14:paraId="62B5CBB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（G-55）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14:paraId="32EF1905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道路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和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工程技术人员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（2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-02-15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）；</w:t>
            </w:r>
          </w:p>
          <w:p w14:paraId="1133B1A1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船舶指挥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与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引航人员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-04-02）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；</w:t>
            </w:r>
          </w:p>
          <w:p w14:paraId="05853F5F">
            <w:pPr>
              <w:adjustRightInd w:val="0"/>
              <w:snapToGrid w:val="0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水上运输设备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操作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人员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及有关人员（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-30-04）</w:t>
            </w:r>
          </w:p>
        </w:tc>
        <w:tc>
          <w:tcPr>
            <w:tcW w:w="1511" w:type="dxa"/>
            <w:tcMar>
              <w:left w:w="57" w:type="dxa"/>
              <w:right w:w="57" w:type="dxa"/>
            </w:tcMar>
            <w:vAlign w:val="center"/>
          </w:tcPr>
          <w:p w14:paraId="5A1B9BF9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船舶轮机员；</w:t>
            </w:r>
          </w:p>
          <w:p w14:paraId="2A1B297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船舶企业轮机维修技师；</w:t>
            </w:r>
          </w:p>
        </w:tc>
        <w:tc>
          <w:tcPr>
            <w:tcW w:w="1860" w:type="dxa"/>
            <w:tcMar>
              <w:left w:w="57" w:type="dxa"/>
              <w:right w:w="57" w:type="dxa"/>
            </w:tcMar>
            <w:vAlign w:val="center"/>
          </w:tcPr>
          <w:p w14:paraId="374E5041">
            <w:pPr>
              <w:adjustRightInd w:val="0"/>
              <w:snapToGrid w:val="0"/>
              <w:ind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三管轮船员适任证书</w:t>
            </w:r>
          </w:p>
        </w:tc>
      </w:tr>
    </w:tbl>
    <w:p w14:paraId="79EAED5B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（四）专业核心课程</w:t>
      </w:r>
    </w:p>
    <w:p w14:paraId="16A272BD">
      <w:pPr>
        <w:adjustRightInd w:val="0"/>
        <w:snapToGrid w:val="0"/>
        <w:spacing w:line="360" w:lineRule="auto"/>
        <w:ind w:firstLine="570"/>
        <w:rPr>
          <w:rFonts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</w:t>
      </w:r>
      <w:r>
        <w:rPr>
          <w:rFonts w:ascii="Times New Roman"/>
          <w:sz w:val="28"/>
          <w:szCs w:val="28"/>
        </w:rPr>
        <w:t>核心课程</w:t>
      </w:r>
      <w:r>
        <w:rPr>
          <w:rFonts w:hint="eastAsia" w:ascii="Times New Roman"/>
          <w:sz w:val="28"/>
          <w:szCs w:val="28"/>
        </w:rPr>
        <w:t>有</w:t>
      </w:r>
      <w:r>
        <w:rPr>
          <w:rFonts w:ascii="Times New Roman"/>
          <w:sz w:val="28"/>
          <w:szCs w:val="28"/>
        </w:rPr>
        <w:t>：</w:t>
      </w:r>
      <w:r>
        <w:rPr>
          <w:rFonts w:hint="eastAsia" w:ascii="Times New Roman"/>
          <w:sz w:val="28"/>
          <w:szCs w:val="28"/>
        </w:rPr>
        <w:t>船舶电气设备、船舶管理、轮机英语、主推进动力装置、船舶辅机、轮机自动化和轮机英语听力与会话</w:t>
      </w:r>
      <w:r>
        <w:rPr>
          <w:rFonts w:ascii="Times New Roman"/>
          <w:sz w:val="28"/>
          <w:szCs w:val="28"/>
        </w:rPr>
        <w:t>等</w:t>
      </w:r>
      <w:r>
        <w:rPr>
          <w:rFonts w:hint="eastAsia" w:ascii="Times New Roman"/>
          <w:sz w:val="28"/>
          <w:szCs w:val="28"/>
        </w:rPr>
        <w:t>。</w:t>
      </w:r>
    </w:p>
    <w:p w14:paraId="1F6C529D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（五）毕业资格条件</w:t>
      </w:r>
    </w:p>
    <w:p w14:paraId="11ACCC80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本专业学生只有达到只有达到以下毕业资格条件，才能通过毕业资格审核。</w:t>
      </w:r>
    </w:p>
    <w:p w14:paraId="0DF275B4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1.</w:t>
      </w:r>
      <w:r>
        <w:rPr>
          <w:rFonts w:hint="eastAsia" w:ascii="Times New Roman"/>
          <w:sz w:val="28"/>
          <w:szCs w:val="28"/>
        </w:rPr>
        <w:t>毕业学分要求</w:t>
      </w:r>
    </w:p>
    <w:p w14:paraId="222C5214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非卓越模式</w:t>
      </w:r>
    </w:p>
    <w:p w14:paraId="130A8DAE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学生共须修满 168 学分，其中通识必修课应修满 36.5 学分，通识限选课修满 4 学分，通识任选课修满 4 学分；专业教育必修课应修满62.5 学分，专业限选课修满 16 学分；素质拓展与社会实践类课程修满 6 学分，综合实践类课程修满 39 学分。各类课程学分可根据《江苏海院学分积累、转换和认定办法》予以认定。</w:t>
      </w:r>
    </w:p>
    <w:p w14:paraId="2E2033F0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卓越模式</w:t>
      </w:r>
    </w:p>
    <w:p w14:paraId="109142F5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学生共须修满 168 学分，其中通识必修课应修满 36.5 学分，通识限选课修满 4 学分，通识任选课修满 4 学分；专业教育必修课应修满 61.5 学分，专业限选课修满 17 学分；素质拓展与社会实践类课程修满 6 学分，综合实践类课程修满 39 学分。各类课程学分可根据《江苏海院学分积累、转换和认定办法》予以认定。</w:t>
      </w:r>
    </w:p>
    <w:p w14:paraId="05177861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2.</w:t>
      </w:r>
      <w:r>
        <w:rPr>
          <w:rFonts w:hint="eastAsia" w:ascii="Times New Roman"/>
          <w:sz w:val="28"/>
          <w:szCs w:val="28"/>
        </w:rPr>
        <w:t>职业技能或职业资格证书要求</w:t>
      </w:r>
    </w:p>
    <w:p w14:paraId="7A165732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本专业学生必须取得海船船员基本安全培训合格证书。</w:t>
      </w:r>
    </w:p>
    <w:p w14:paraId="558E61DB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  <w:lang w:val="en-US" w:eastAsia="zh-CN"/>
        </w:rPr>
        <w:t>3.</w:t>
      </w:r>
      <w:bookmarkStart w:id="15" w:name="_GoBack"/>
      <w:bookmarkEnd w:id="15"/>
      <w:r>
        <w:rPr>
          <w:rFonts w:hint="eastAsia" w:ascii="Times New Roman"/>
          <w:sz w:val="28"/>
          <w:szCs w:val="28"/>
        </w:rPr>
        <w:t>学生思想品德考核要求</w:t>
      </w:r>
    </w:p>
    <w:p w14:paraId="33969457">
      <w:pPr>
        <w:adjustRightInd w:val="0"/>
        <w:snapToGrid w:val="0"/>
        <w:spacing w:line="360" w:lineRule="auto"/>
        <w:ind w:firstLine="570"/>
        <w:rPr>
          <w:rFonts w:hint="eastAsia" w:asci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 xml:space="preserve">学生毕业前思想品德考核必须为合格以上，由学生工作处负责考核、鉴定。 </w:t>
      </w:r>
    </w:p>
    <w:p w14:paraId="0383373A">
      <w:pPr>
        <w:pStyle w:val="2"/>
        <w:spacing w:before="312" w:after="312"/>
        <w:ind w:firstLine="0" w:firstLineChars="0"/>
        <w:rPr>
          <w:rFonts w:ascii="微软雅黑" w:hAnsi="微软雅黑" w:eastAsia="微软雅黑"/>
          <w:b/>
          <w:color w:val="auto"/>
          <w:sz w:val="28"/>
          <w:szCs w:val="28"/>
        </w:rPr>
      </w:pPr>
      <w:bookmarkStart w:id="10" w:name="_Toc393236439"/>
      <w:bookmarkStart w:id="11" w:name="_Toc396497326"/>
      <w:bookmarkStart w:id="12" w:name="_Toc396501702"/>
      <w:bookmarkStart w:id="13" w:name="_Toc396497636"/>
      <w:bookmarkStart w:id="14" w:name="_Toc396497528"/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二</w:t>
      </w:r>
      <w:r>
        <w:rPr>
          <w:rFonts w:ascii="微软雅黑" w:hAnsi="微软雅黑" w:eastAsia="微软雅黑"/>
          <w:b/>
          <w:color w:val="auto"/>
          <w:sz w:val="28"/>
          <w:szCs w:val="28"/>
        </w:rPr>
        <w:t>、</w:t>
      </w:r>
      <w:r>
        <w:rPr>
          <w:rFonts w:hint="eastAsia" w:ascii="微软雅黑" w:hAnsi="微软雅黑" w:eastAsia="微软雅黑"/>
          <w:b/>
          <w:color w:val="auto"/>
          <w:sz w:val="28"/>
          <w:szCs w:val="28"/>
        </w:rPr>
        <w:t>转专业录取办法</w:t>
      </w:r>
    </w:p>
    <w:p w14:paraId="6977B063">
      <w:pPr>
        <w:adjustRightInd w:val="0"/>
        <w:snapToGrid w:val="0"/>
        <w:spacing w:line="360" w:lineRule="auto"/>
        <w:ind w:firstLine="570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一</w:t>
      </w:r>
      <w:r>
        <w:rPr>
          <w:rFonts w:ascii="微软雅黑" w:hAnsi="微软雅黑" w:eastAsia="微软雅黑"/>
          <w:b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sz w:val="28"/>
          <w:szCs w:val="28"/>
        </w:rPr>
        <w:t>接受对象</w:t>
      </w:r>
    </w:p>
    <w:p w14:paraId="53AD448A">
      <w:pPr>
        <w:adjustRightInd w:val="0"/>
        <w:snapToGrid w:val="0"/>
        <w:spacing w:line="360" w:lineRule="auto"/>
        <w:ind w:firstLine="570"/>
        <w:rPr>
          <w:rFonts w:ascii="Times New Roman" w:hAnsi="Times New Roman"/>
          <w:sz w:val="28"/>
          <w:szCs w:val="28"/>
        </w:rPr>
      </w:pPr>
      <w:r>
        <w:rPr>
          <w:rFonts w:hint="eastAsia" w:ascii="Times New Roman"/>
          <w:sz w:val="28"/>
          <w:szCs w:val="28"/>
        </w:rPr>
        <w:t>符合《江苏海事职业技术学院学生转专业管理办法（修订案）》遴选方案规定的相关学生，同时必须符合江苏海事职业技术学院《卓越海员计划》遴选标准。</w:t>
      </w:r>
    </w:p>
    <w:p w14:paraId="12F518C7">
      <w:pPr>
        <w:adjustRightInd w:val="0"/>
        <w:snapToGrid w:val="0"/>
        <w:spacing w:line="360" w:lineRule="auto"/>
        <w:ind w:firstLine="570"/>
        <w:rPr>
          <w:rFonts w:ascii="微软雅黑" w:hAnsi="微软雅黑" w:eastAsia="微软雅黑"/>
          <w:b/>
          <w:sz w:val="28"/>
          <w:szCs w:val="28"/>
        </w:rPr>
      </w:pPr>
      <w:r>
        <w:rPr>
          <w:rFonts w:ascii="微软雅黑" w:hAnsi="微软雅黑" w:eastAsia="微软雅黑"/>
          <w:b/>
          <w:sz w:val="28"/>
          <w:szCs w:val="28"/>
        </w:rPr>
        <w:t>（</w:t>
      </w:r>
      <w:r>
        <w:rPr>
          <w:rFonts w:hint="eastAsia" w:ascii="微软雅黑" w:hAnsi="微软雅黑" w:eastAsia="微软雅黑"/>
          <w:b/>
          <w:sz w:val="28"/>
          <w:szCs w:val="28"/>
        </w:rPr>
        <w:t>二</w:t>
      </w:r>
      <w:r>
        <w:rPr>
          <w:rFonts w:ascii="微软雅黑" w:hAnsi="微软雅黑" w:eastAsia="微软雅黑"/>
          <w:b/>
          <w:sz w:val="28"/>
          <w:szCs w:val="28"/>
        </w:rPr>
        <w:t>）</w:t>
      </w:r>
      <w:r>
        <w:rPr>
          <w:rFonts w:hint="eastAsia" w:ascii="微软雅黑" w:hAnsi="微软雅黑" w:eastAsia="微软雅黑"/>
          <w:b/>
          <w:sz w:val="28"/>
          <w:szCs w:val="28"/>
        </w:rPr>
        <w:t>遴选方案</w:t>
      </w:r>
    </w:p>
    <w:p w14:paraId="564B2395">
      <w:pPr>
        <w:adjustRightInd w:val="0"/>
        <w:snapToGrid w:val="0"/>
        <w:spacing w:line="360" w:lineRule="auto"/>
        <w:ind w:firstLine="57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eastAsia" w:ascii="Times New Roman" w:hAnsi="Times New Roman"/>
          <w:sz w:val="28"/>
          <w:szCs w:val="28"/>
        </w:rPr>
        <w:t>在校学习期间，无处分记录。</w:t>
      </w:r>
    </w:p>
    <w:bookmarkEnd w:id="10"/>
    <w:bookmarkEnd w:id="11"/>
    <w:bookmarkEnd w:id="12"/>
    <w:bookmarkEnd w:id="13"/>
    <w:bookmarkEnd w:id="14"/>
    <w:p w14:paraId="3F4EAAE5">
      <w:pPr>
        <w:adjustRightInd w:val="0"/>
        <w:snapToGrid w:val="0"/>
        <w:spacing w:line="360" w:lineRule="auto"/>
        <w:ind w:firstLine="570"/>
        <w:rPr>
          <w:rFonts w:hint="eastAsia" w:ascii="Times New Roman" w:hAnsi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 xml:space="preserve">2. </w:t>
      </w:r>
      <w:r>
        <w:rPr>
          <w:rFonts w:hint="eastAsia" w:ascii="Times New Roman" w:hAnsi="Times New Roman"/>
          <w:sz w:val="28"/>
          <w:szCs w:val="28"/>
        </w:rPr>
        <w:t>以当前学期平均学分绩点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由高到低排序，平均绩分点相同时，按班级综合排名排序。</w:t>
      </w:r>
    </w:p>
    <w:p w14:paraId="5AF459AC">
      <w:pPr>
        <w:adjustRightInd w:val="0"/>
        <w:snapToGrid w:val="0"/>
        <w:spacing w:line="360" w:lineRule="auto"/>
        <w:ind w:firstLine="570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  <w:lang w:val="en-US" w:eastAsia="zh-CN"/>
        </w:rPr>
        <w:t>3. 按第1-2条规定程序产生的名单安排面试（不超过计划人数110%），以确定最终录取名单。面试具体程序和时间由轮机与电气工程学院安排，不参加面试的学生视为放弃本次转专业机会。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44DBB"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ODQxYjk1OTIxMDE5MGUxMzc1ODhlODI1MGYxNTIifQ=="/>
  </w:docVars>
  <w:rsids>
    <w:rsidRoot w:val="00816F75"/>
    <w:rsid w:val="000033FC"/>
    <w:rsid w:val="000038C7"/>
    <w:rsid w:val="00007931"/>
    <w:rsid w:val="00014122"/>
    <w:rsid w:val="00015D97"/>
    <w:rsid w:val="00015F76"/>
    <w:rsid w:val="000219DE"/>
    <w:rsid w:val="00021DDD"/>
    <w:rsid w:val="000330A8"/>
    <w:rsid w:val="00041A03"/>
    <w:rsid w:val="00043A1D"/>
    <w:rsid w:val="00054579"/>
    <w:rsid w:val="00054585"/>
    <w:rsid w:val="000550CB"/>
    <w:rsid w:val="00061F31"/>
    <w:rsid w:val="00067B56"/>
    <w:rsid w:val="00073F39"/>
    <w:rsid w:val="00075402"/>
    <w:rsid w:val="00075551"/>
    <w:rsid w:val="0008367B"/>
    <w:rsid w:val="00083C59"/>
    <w:rsid w:val="00083DED"/>
    <w:rsid w:val="00085B6D"/>
    <w:rsid w:val="00085C43"/>
    <w:rsid w:val="0008669F"/>
    <w:rsid w:val="000877C9"/>
    <w:rsid w:val="000918CB"/>
    <w:rsid w:val="000956F1"/>
    <w:rsid w:val="000A00CF"/>
    <w:rsid w:val="000A0EB6"/>
    <w:rsid w:val="000A62DC"/>
    <w:rsid w:val="000A6911"/>
    <w:rsid w:val="000B5D50"/>
    <w:rsid w:val="000D434A"/>
    <w:rsid w:val="000D6896"/>
    <w:rsid w:val="000E7029"/>
    <w:rsid w:val="000F21AB"/>
    <w:rsid w:val="000F4F92"/>
    <w:rsid w:val="000F75CD"/>
    <w:rsid w:val="001104CB"/>
    <w:rsid w:val="00112D75"/>
    <w:rsid w:val="00114BF6"/>
    <w:rsid w:val="00120749"/>
    <w:rsid w:val="0012179F"/>
    <w:rsid w:val="001219A1"/>
    <w:rsid w:val="001418BC"/>
    <w:rsid w:val="00160373"/>
    <w:rsid w:val="00160624"/>
    <w:rsid w:val="00163CAB"/>
    <w:rsid w:val="00164FE4"/>
    <w:rsid w:val="00175F7A"/>
    <w:rsid w:val="00176F3A"/>
    <w:rsid w:val="00182CB1"/>
    <w:rsid w:val="00183670"/>
    <w:rsid w:val="00184B7E"/>
    <w:rsid w:val="001856F9"/>
    <w:rsid w:val="00190B98"/>
    <w:rsid w:val="00191FF6"/>
    <w:rsid w:val="0019454A"/>
    <w:rsid w:val="001A3421"/>
    <w:rsid w:val="001A7A20"/>
    <w:rsid w:val="001B1D3B"/>
    <w:rsid w:val="001B644F"/>
    <w:rsid w:val="001B6CDB"/>
    <w:rsid w:val="001C0A25"/>
    <w:rsid w:val="001C2B09"/>
    <w:rsid w:val="001D0185"/>
    <w:rsid w:val="001D1B72"/>
    <w:rsid w:val="001D277B"/>
    <w:rsid w:val="001E1361"/>
    <w:rsid w:val="001E138C"/>
    <w:rsid w:val="001F0F0E"/>
    <w:rsid w:val="001F75D5"/>
    <w:rsid w:val="0020389C"/>
    <w:rsid w:val="00203CC0"/>
    <w:rsid w:val="00203D4D"/>
    <w:rsid w:val="00204A76"/>
    <w:rsid w:val="00205290"/>
    <w:rsid w:val="0021084B"/>
    <w:rsid w:val="00220184"/>
    <w:rsid w:val="00220752"/>
    <w:rsid w:val="002267CC"/>
    <w:rsid w:val="002336A9"/>
    <w:rsid w:val="002426E9"/>
    <w:rsid w:val="00244444"/>
    <w:rsid w:val="00250B53"/>
    <w:rsid w:val="002737B8"/>
    <w:rsid w:val="0028070B"/>
    <w:rsid w:val="002872B1"/>
    <w:rsid w:val="00296891"/>
    <w:rsid w:val="002B3EA2"/>
    <w:rsid w:val="002B5927"/>
    <w:rsid w:val="002B7D5D"/>
    <w:rsid w:val="002C35DB"/>
    <w:rsid w:val="002C79DD"/>
    <w:rsid w:val="002D3A7E"/>
    <w:rsid w:val="002E0211"/>
    <w:rsid w:val="002E1F8C"/>
    <w:rsid w:val="002E6EEF"/>
    <w:rsid w:val="002E71BF"/>
    <w:rsid w:val="002F0301"/>
    <w:rsid w:val="002F5BD7"/>
    <w:rsid w:val="00300158"/>
    <w:rsid w:val="00302481"/>
    <w:rsid w:val="0030288B"/>
    <w:rsid w:val="003055C1"/>
    <w:rsid w:val="0030654B"/>
    <w:rsid w:val="003107AF"/>
    <w:rsid w:val="0031229B"/>
    <w:rsid w:val="00315B23"/>
    <w:rsid w:val="003237F6"/>
    <w:rsid w:val="003240F1"/>
    <w:rsid w:val="003267E6"/>
    <w:rsid w:val="003270CF"/>
    <w:rsid w:val="0033197B"/>
    <w:rsid w:val="003330F8"/>
    <w:rsid w:val="00335D33"/>
    <w:rsid w:val="00342689"/>
    <w:rsid w:val="003478C3"/>
    <w:rsid w:val="0035181D"/>
    <w:rsid w:val="003533D2"/>
    <w:rsid w:val="00373FB1"/>
    <w:rsid w:val="003747B6"/>
    <w:rsid w:val="003949E2"/>
    <w:rsid w:val="003A27D2"/>
    <w:rsid w:val="003A5510"/>
    <w:rsid w:val="003A56A5"/>
    <w:rsid w:val="003B0B8B"/>
    <w:rsid w:val="003B12EC"/>
    <w:rsid w:val="003B2ACD"/>
    <w:rsid w:val="003B43E0"/>
    <w:rsid w:val="003B62F8"/>
    <w:rsid w:val="003B6D63"/>
    <w:rsid w:val="003D0082"/>
    <w:rsid w:val="003D0B78"/>
    <w:rsid w:val="003D4C18"/>
    <w:rsid w:val="003E363C"/>
    <w:rsid w:val="003E52D1"/>
    <w:rsid w:val="003F1ABC"/>
    <w:rsid w:val="003F3835"/>
    <w:rsid w:val="003F6CC9"/>
    <w:rsid w:val="004019EC"/>
    <w:rsid w:val="00403D68"/>
    <w:rsid w:val="0040717B"/>
    <w:rsid w:val="004075F5"/>
    <w:rsid w:val="004115D7"/>
    <w:rsid w:val="00431108"/>
    <w:rsid w:val="0043111D"/>
    <w:rsid w:val="004357CF"/>
    <w:rsid w:val="00435EB3"/>
    <w:rsid w:val="0043676D"/>
    <w:rsid w:val="00440C76"/>
    <w:rsid w:val="004426D5"/>
    <w:rsid w:val="00446462"/>
    <w:rsid w:val="00450A3E"/>
    <w:rsid w:val="004521FC"/>
    <w:rsid w:val="00453E8B"/>
    <w:rsid w:val="004557EF"/>
    <w:rsid w:val="00460E23"/>
    <w:rsid w:val="00460F51"/>
    <w:rsid w:val="00471491"/>
    <w:rsid w:val="00475E2C"/>
    <w:rsid w:val="0048124A"/>
    <w:rsid w:val="00483F55"/>
    <w:rsid w:val="0048635A"/>
    <w:rsid w:val="004905D8"/>
    <w:rsid w:val="0049325A"/>
    <w:rsid w:val="00494FAB"/>
    <w:rsid w:val="004A6F37"/>
    <w:rsid w:val="004B5E17"/>
    <w:rsid w:val="004B6DF3"/>
    <w:rsid w:val="004C26DF"/>
    <w:rsid w:val="004C6D7C"/>
    <w:rsid w:val="004D0783"/>
    <w:rsid w:val="004D0A00"/>
    <w:rsid w:val="004D2E36"/>
    <w:rsid w:val="004D67EF"/>
    <w:rsid w:val="004D7D7F"/>
    <w:rsid w:val="004E0E0C"/>
    <w:rsid w:val="004E2779"/>
    <w:rsid w:val="004E3440"/>
    <w:rsid w:val="004E65F4"/>
    <w:rsid w:val="004F41EA"/>
    <w:rsid w:val="004F7FDB"/>
    <w:rsid w:val="00507A9D"/>
    <w:rsid w:val="00510C17"/>
    <w:rsid w:val="00510CC5"/>
    <w:rsid w:val="00512314"/>
    <w:rsid w:val="0051262F"/>
    <w:rsid w:val="00514DDF"/>
    <w:rsid w:val="00521A0E"/>
    <w:rsid w:val="00522DA6"/>
    <w:rsid w:val="00522E5E"/>
    <w:rsid w:val="00524E21"/>
    <w:rsid w:val="00527C8C"/>
    <w:rsid w:val="0053180B"/>
    <w:rsid w:val="005361CF"/>
    <w:rsid w:val="00536CB8"/>
    <w:rsid w:val="0054095C"/>
    <w:rsid w:val="00544838"/>
    <w:rsid w:val="00550C89"/>
    <w:rsid w:val="00551224"/>
    <w:rsid w:val="00554769"/>
    <w:rsid w:val="00554AC4"/>
    <w:rsid w:val="00555BB6"/>
    <w:rsid w:val="0055619A"/>
    <w:rsid w:val="005565BC"/>
    <w:rsid w:val="00557B16"/>
    <w:rsid w:val="00560DE5"/>
    <w:rsid w:val="00570B77"/>
    <w:rsid w:val="0057421A"/>
    <w:rsid w:val="00576C24"/>
    <w:rsid w:val="005813A4"/>
    <w:rsid w:val="00585D06"/>
    <w:rsid w:val="00585DE4"/>
    <w:rsid w:val="00590375"/>
    <w:rsid w:val="00590857"/>
    <w:rsid w:val="005938CF"/>
    <w:rsid w:val="00594135"/>
    <w:rsid w:val="005A2FBD"/>
    <w:rsid w:val="005A44D4"/>
    <w:rsid w:val="005A588A"/>
    <w:rsid w:val="005B1FA4"/>
    <w:rsid w:val="005B217A"/>
    <w:rsid w:val="005B43F4"/>
    <w:rsid w:val="005B5183"/>
    <w:rsid w:val="005C0065"/>
    <w:rsid w:val="005C0903"/>
    <w:rsid w:val="005C094F"/>
    <w:rsid w:val="005C31B3"/>
    <w:rsid w:val="005C3A02"/>
    <w:rsid w:val="005C5AB5"/>
    <w:rsid w:val="005C7800"/>
    <w:rsid w:val="005D554B"/>
    <w:rsid w:val="005F5F38"/>
    <w:rsid w:val="00611EF5"/>
    <w:rsid w:val="0061432D"/>
    <w:rsid w:val="006150FA"/>
    <w:rsid w:val="00616201"/>
    <w:rsid w:val="00631247"/>
    <w:rsid w:val="006312C7"/>
    <w:rsid w:val="006363F2"/>
    <w:rsid w:val="0064185A"/>
    <w:rsid w:val="0064192A"/>
    <w:rsid w:val="00642E99"/>
    <w:rsid w:val="006437B3"/>
    <w:rsid w:val="00645BB4"/>
    <w:rsid w:val="006465FF"/>
    <w:rsid w:val="0065426D"/>
    <w:rsid w:val="00660AC7"/>
    <w:rsid w:val="00661B0B"/>
    <w:rsid w:val="00663185"/>
    <w:rsid w:val="00664D0E"/>
    <w:rsid w:val="006671D7"/>
    <w:rsid w:val="00667D40"/>
    <w:rsid w:val="006700A7"/>
    <w:rsid w:val="00672710"/>
    <w:rsid w:val="00672E2F"/>
    <w:rsid w:val="006764E6"/>
    <w:rsid w:val="006A3954"/>
    <w:rsid w:val="006A57E8"/>
    <w:rsid w:val="006B7C68"/>
    <w:rsid w:val="006D5321"/>
    <w:rsid w:val="006D567F"/>
    <w:rsid w:val="006D626A"/>
    <w:rsid w:val="006E0792"/>
    <w:rsid w:val="006E185E"/>
    <w:rsid w:val="006F060A"/>
    <w:rsid w:val="006F3AC9"/>
    <w:rsid w:val="006F56F1"/>
    <w:rsid w:val="006F5F7A"/>
    <w:rsid w:val="006F6A60"/>
    <w:rsid w:val="006F71AD"/>
    <w:rsid w:val="00700B39"/>
    <w:rsid w:val="007017ED"/>
    <w:rsid w:val="00710A4D"/>
    <w:rsid w:val="00710DE0"/>
    <w:rsid w:val="007122FB"/>
    <w:rsid w:val="00713554"/>
    <w:rsid w:val="00714161"/>
    <w:rsid w:val="00731D73"/>
    <w:rsid w:val="007369FC"/>
    <w:rsid w:val="00737028"/>
    <w:rsid w:val="007403EE"/>
    <w:rsid w:val="007407C0"/>
    <w:rsid w:val="00740B56"/>
    <w:rsid w:val="0075354F"/>
    <w:rsid w:val="00754334"/>
    <w:rsid w:val="00760FB5"/>
    <w:rsid w:val="007678FF"/>
    <w:rsid w:val="00771AF8"/>
    <w:rsid w:val="00775E5C"/>
    <w:rsid w:val="00785768"/>
    <w:rsid w:val="0078791E"/>
    <w:rsid w:val="007916E7"/>
    <w:rsid w:val="007925E8"/>
    <w:rsid w:val="00795B51"/>
    <w:rsid w:val="007A6510"/>
    <w:rsid w:val="007B51CD"/>
    <w:rsid w:val="007B5341"/>
    <w:rsid w:val="007C17A0"/>
    <w:rsid w:val="007C1C2C"/>
    <w:rsid w:val="007C24E0"/>
    <w:rsid w:val="007C76DE"/>
    <w:rsid w:val="007D25A3"/>
    <w:rsid w:val="007D3826"/>
    <w:rsid w:val="007E3A18"/>
    <w:rsid w:val="007E59E2"/>
    <w:rsid w:val="007E6A5C"/>
    <w:rsid w:val="007F16EA"/>
    <w:rsid w:val="007F3C6F"/>
    <w:rsid w:val="007F6622"/>
    <w:rsid w:val="0080407A"/>
    <w:rsid w:val="00805465"/>
    <w:rsid w:val="008064C0"/>
    <w:rsid w:val="008070CD"/>
    <w:rsid w:val="008148B6"/>
    <w:rsid w:val="008156D8"/>
    <w:rsid w:val="00816F75"/>
    <w:rsid w:val="00823C89"/>
    <w:rsid w:val="008272BA"/>
    <w:rsid w:val="00827C69"/>
    <w:rsid w:val="008329E3"/>
    <w:rsid w:val="00834B23"/>
    <w:rsid w:val="008372CC"/>
    <w:rsid w:val="00842A4A"/>
    <w:rsid w:val="00844269"/>
    <w:rsid w:val="00852F63"/>
    <w:rsid w:val="0085601D"/>
    <w:rsid w:val="008639EC"/>
    <w:rsid w:val="0086522F"/>
    <w:rsid w:val="008702D0"/>
    <w:rsid w:val="00870CD5"/>
    <w:rsid w:val="008738A3"/>
    <w:rsid w:val="0087621F"/>
    <w:rsid w:val="008772A6"/>
    <w:rsid w:val="0088236D"/>
    <w:rsid w:val="00885D97"/>
    <w:rsid w:val="008878F0"/>
    <w:rsid w:val="0089419B"/>
    <w:rsid w:val="008A3855"/>
    <w:rsid w:val="008A6679"/>
    <w:rsid w:val="008A7553"/>
    <w:rsid w:val="008B33EE"/>
    <w:rsid w:val="008B614E"/>
    <w:rsid w:val="008C19B6"/>
    <w:rsid w:val="008D051C"/>
    <w:rsid w:val="008D10FE"/>
    <w:rsid w:val="008D6C06"/>
    <w:rsid w:val="008E599C"/>
    <w:rsid w:val="008E796B"/>
    <w:rsid w:val="008F0165"/>
    <w:rsid w:val="008F3A55"/>
    <w:rsid w:val="008F70C4"/>
    <w:rsid w:val="009020A1"/>
    <w:rsid w:val="00906754"/>
    <w:rsid w:val="0091157B"/>
    <w:rsid w:val="009115F6"/>
    <w:rsid w:val="00917C65"/>
    <w:rsid w:val="0092399E"/>
    <w:rsid w:val="00925678"/>
    <w:rsid w:val="009310E3"/>
    <w:rsid w:val="00931E00"/>
    <w:rsid w:val="00947E4C"/>
    <w:rsid w:val="0095083D"/>
    <w:rsid w:val="00952259"/>
    <w:rsid w:val="009558AD"/>
    <w:rsid w:val="009568DA"/>
    <w:rsid w:val="00960AA5"/>
    <w:rsid w:val="009630B9"/>
    <w:rsid w:val="00964EF2"/>
    <w:rsid w:val="00964F43"/>
    <w:rsid w:val="00966365"/>
    <w:rsid w:val="009664CA"/>
    <w:rsid w:val="00967BDD"/>
    <w:rsid w:val="009722EC"/>
    <w:rsid w:val="0097422C"/>
    <w:rsid w:val="0097481F"/>
    <w:rsid w:val="009758F2"/>
    <w:rsid w:val="009759A1"/>
    <w:rsid w:val="009818C2"/>
    <w:rsid w:val="00984F3F"/>
    <w:rsid w:val="009869D0"/>
    <w:rsid w:val="00986A00"/>
    <w:rsid w:val="00991E54"/>
    <w:rsid w:val="009A6463"/>
    <w:rsid w:val="009B0E94"/>
    <w:rsid w:val="009B1594"/>
    <w:rsid w:val="009B7A61"/>
    <w:rsid w:val="009C18B0"/>
    <w:rsid w:val="009C22E6"/>
    <w:rsid w:val="009D0969"/>
    <w:rsid w:val="009D4A3C"/>
    <w:rsid w:val="009D5B33"/>
    <w:rsid w:val="009D5C91"/>
    <w:rsid w:val="009D6416"/>
    <w:rsid w:val="009D70B5"/>
    <w:rsid w:val="009E004E"/>
    <w:rsid w:val="009E0293"/>
    <w:rsid w:val="009E3131"/>
    <w:rsid w:val="009E4673"/>
    <w:rsid w:val="009E5CAF"/>
    <w:rsid w:val="009F0CE3"/>
    <w:rsid w:val="009F334B"/>
    <w:rsid w:val="009F462B"/>
    <w:rsid w:val="009F4936"/>
    <w:rsid w:val="009F67DD"/>
    <w:rsid w:val="009F6954"/>
    <w:rsid w:val="009F6E8B"/>
    <w:rsid w:val="00A002E1"/>
    <w:rsid w:val="00A0076F"/>
    <w:rsid w:val="00A041AF"/>
    <w:rsid w:val="00A04285"/>
    <w:rsid w:val="00A07FAD"/>
    <w:rsid w:val="00A10A77"/>
    <w:rsid w:val="00A13D64"/>
    <w:rsid w:val="00A2389B"/>
    <w:rsid w:val="00A249E0"/>
    <w:rsid w:val="00A27FDA"/>
    <w:rsid w:val="00A35937"/>
    <w:rsid w:val="00A37D1F"/>
    <w:rsid w:val="00A430E1"/>
    <w:rsid w:val="00A43D5D"/>
    <w:rsid w:val="00A43DA5"/>
    <w:rsid w:val="00A43EEF"/>
    <w:rsid w:val="00A4448C"/>
    <w:rsid w:val="00A52F9F"/>
    <w:rsid w:val="00A6153F"/>
    <w:rsid w:val="00A70B19"/>
    <w:rsid w:val="00A72D6B"/>
    <w:rsid w:val="00A75D22"/>
    <w:rsid w:val="00A83B35"/>
    <w:rsid w:val="00A846C1"/>
    <w:rsid w:val="00A90671"/>
    <w:rsid w:val="00A91572"/>
    <w:rsid w:val="00A93C6C"/>
    <w:rsid w:val="00A968D9"/>
    <w:rsid w:val="00AA1675"/>
    <w:rsid w:val="00AA339F"/>
    <w:rsid w:val="00AA66B9"/>
    <w:rsid w:val="00AA7492"/>
    <w:rsid w:val="00AC1BB0"/>
    <w:rsid w:val="00AC52CB"/>
    <w:rsid w:val="00AD053A"/>
    <w:rsid w:val="00AD099D"/>
    <w:rsid w:val="00AD3136"/>
    <w:rsid w:val="00AD3B9C"/>
    <w:rsid w:val="00AD5F72"/>
    <w:rsid w:val="00AE0262"/>
    <w:rsid w:val="00AE0970"/>
    <w:rsid w:val="00AE1175"/>
    <w:rsid w:val="00AE47BE"/>
    <w:rsid w:val="00AE5EE9"/>
    <w:rsid w:val="00AE6D3A"/>
    <w:rsid w:val="00AF1200"/>
    <w:rsid w:val="00AF1726"/>
    <w:rsid w:val="00AF2F4B"/>
    <w:rsid w:val="00B000D3"/>
    <w:rsid w:val="00B01178"/>
    <w:rsid w:val="00B01AEA"/>
    <w:rsid w:val="00B0755D"/>
    <w:rsid w:val="00B13C58"/>
    <w:rsid w:val="00B174B2"/>
    <w:rsid w:val="00B2016E"/>
    <w:rsid w:val="00B20347"/>
    <w:rsid w:val="00B2364B"/>
    <w:rsid w:val="00B23B19"/>
    <w:rsid w:val="00B24274"/>
    <w:rsid w:val="00B31765"/>
    <w:rsid w:val="00B35F62"/>
    <w:rsid w:val="00B40F44"/>
    <w:rsid w:val="00B41460"/>
    <w:rsid w:val="00B461D2"/>
    <w:rsid w:val="00B55A4D"/>
    <w:rsid w:val="00B57196"/>
    <w:rsid w:val="00B6046E"/>
    <w:rsid w:val="00B74086"/>
    <w:rsid w:val="00B759D3"/>
    <w:rsid w:val="00B810A5"/>
    <w:rsid w:val="00B82879"/>
    <w:rsid w:val="00B82A93"/>
    <w:rsid w:val="00B82CE9"/>
    <w:rsid w:val="00B83E1A"/>
    <w:rsid w:val="00B84527"/>
    <w:rsid w:val="00B84E07"/>
    <w:rsid w:val="00B87B17"/>
    <w:rsid w:val="00B904D9"/>
    <w:rsid w:val="00B9249C"/>
    <w:rsid w:val="00BA287D"/>
    <w:rsid w:val="00BA439B"/>
    <w:rsid w:val="00BA5AD6"/>
    <w:rsid w:val="00BA79E7"/>
    <w:rsid w:val="00BB1386"/>
    <w:rsid w:val="00BC1535"/>
    <w:rsid w:val="00BD12B2"/>
    <w:rsid w:val="00BE45ED"/>
    <w:rsid w:val="00BF3082"/>
    <w:rsid w:val="00BF47F7"/>
    <w:rsid w:val="00C002E9"/>
    <w:rsid w:val="00C043D4"/>
    <w:rsid w:val="00C0628F"/>
    <w:rsid w:val="00C07F9A"/>
    <w:rsid w:val="00C1246F"/>
    <w:rsid w:val="00C13F9B"/>
    <w:rsid w:val="00C15E19"/>
    <w:rsid w:val="00C25D8C"/>
    <w:rsid w:val="00C35E45"/>
    <w:rsid w:val="00C375E1"/>
    <w:rsid w:val="00C4153A"/>
    <w:rsid w:val="00C41D9D"/>
    <w:rsid w:val="00C422FE"/>
    <w:rsid w:val="00C44058"/>
    <w:rsid w:val="00C55A0D"/>
    <w:rsid w:val="00C55F73"/>
    <w:rsid w:val="00C56710"/>
    <w:rsid w:val="00C57B5F"/>
    <w:rsid w:val="00C62400"/>
    <w:rsid w:val="00C628B1"/>
    <w:rsid w:val="00C637D4"/>
    <w:rsid w:val="00C672A1"/>
    <w:rsid w:val="00C702C7"/>
    <w:rsid w:val="00C712BA"/>
    <w:rsid w:val="00C720F3"/>
    <w:rsid w:val="00C77FCF"/>
    <w:rsid w:val="00C836B7"/>
    <w:rsid w:val="00C87667"/>
    <w:rsid w:val="00CA11E2"/>
    <w:rsid w:val="00CA5D0F"/>
    <w:rsid w:val="00CB1CFA"/>
    <w:rsid w:val="00CB3C1E"/>
    <w:rsid w:val="00CB66E2"/>
    <w:rsid w:val="00CC240B"/>
    <w:rsid w:val="00CC4385"/>
    <w:rsid w:val="00CD0094"/>
    <w:rsid w:val="00CD1D17"/>
    <w:rsid w:val="00CD27A0"/>
    <w:rsid w:val="00CE47B7"/>
    <w:rsid w:val="00CF20B7"/>
    <w:rsid w:val="00CF2E7F"/>
    <w:rsid w:val="00CF3E4C"/>
    <w:rsid w:val="00CF47F2"/>
    <w:rsid w:val="00CF518A"/>
    <w:rsid w:val="00D0070B"/>
    <w:rsid w:val="00D06C3B"/>
    <w:rsid w:val="00D16F6B"/>
    <w:rsid w:val="00D20251"/>
    <w:rsid w:val="00D2283C"/>
    <w:rsid w:val="00D22D92"/>
    <w:rsid w:val="00D25556"/>
    <w:rsid w:val="00D25D76"/>
    <w:rsid w:val="00D31CD5"/>
    <w:rsid w:val="00D323D2"/>
    <w:rsid w:val="00D323E1"/>
    <w:rsid w:val="00D365D8"/>
    <w:rsid w:val="00D55D97"/>
    <w:rsid w:val="00D56184"/>
    <w:rsid w:val="00D65510"/>
    <w:rsid w:val="00D6676C"/>
    <w:rsid w:val="00D8011F"/>
    <w:rsid w:val="00D84061"/>
    <w:rsid w:val="00D8446B"/>
    <w:rsid w:val="00D916E4"/>
    <w:rsid w:val="00D95A9A"/>
    <w:rsid w:val="00D9726C"/>
    <w:rsid w:val="00DA2036"/>
    <w:rsid w:val="00DA2FBE"/>
    <w:rsid w:val="00DA46F4"/>
    <w:rsid w:val="00DA7EB2"/>
    <w:rsid w:val="00DB5CD3"/>
    <w:rsid w:val="00DD1501"/>
    <w:rsid w:val="00DD160C"/>
    <w:rsid w:val="00DE7900"/>
    <w:rsid w:val="00DF273F"/>
    <w:rsid w:val="00DF51C1"/>
    <w:rsid w:val="00DF6AD0"/>
    <w:rsid w:val="00E04245"/>
    <w:rsid w:val="00E07780"/>
    <w:rsid w:val="00E170EB"/>
    <w:rsid w:val="00E31AD2"/>
    <w:rsid w:val="00E34483"/>
    <w:rsid w:val="00E3728A"/>
    <w:rsid w:val="00E44CD2"/>
    <w:rsid w:val="00E451EE"/>
    <w:rsid w:val="00E472B3"/>
    <w:rsid w:val="00E500C8"/>
    <w:rsid w:val="00E52F55"/>
    <w:rsid w:val="00E57E9B"/>
    <w:rsid w:val="00E62309"/>
    <w:rsid w:val="00E62FF7"/>
    <w:rsid w:val="00E65AE3"/>
    <w:rsid w:val="00E7059A"/>
    <w:rsid w:val="00E70D96"/>
    <w:rsid w:val="00E7655A"/>
    <w:rsid w:val="00E76D61"/>
    <w:rsid w:val="00E91A17"/>
    <w:rsid w:val="00EA1533"/>
    <w:rsid w:val="00EA343B"/>
    <w:rsid w:val="00EB1061"/>
    <w:rsid w:val="00EB1A02"/>
    <w:rsid w:val="00EB4BCF"/>
    <w:rsid w:val="00EB4FEC"/>
    <w:rsid w:val="00EB7786"/>
    <w:rsid w:val="00EC0B90"/>
    <w:rsid w:val="00EC7D69"/>
    <w:rsid w:val="00ED0974"/>
    <w:rsid w:val="00ED30E5"/>
    <w:rsid w:val="00ED4ABE"/>
    <w:rsid w:val="00ED6758"/>
    <w:rsid w:val="00ED6EF9"/>
    <w:rsid w:val="00EE5721"/>
    <w:rsid w:val="00EE5A77"/>
    <w:rsid w:val="00EF0092"/>
    <w:rsid w:val="00EF27B8"/>
    <w:rsid w:val="00EF7B88"/>
    <w:rsid w:val="00F01654"/>
    <w:rsid w:val="00F04216"/>
    <w:rsid w:val="00F04B5A"/>
    <w:rsid w:val="00F055B6"/>
    <w:rsid w:val="00F06AEF"/>
    <w:rsid w:val="00F162EC"/>
    <w:rsid w:val="00F22DE7"/>
    <w:rsid w:val="00F24FC9"/>
    <w:rsid w:val="00F26BF7"/>
    <w:rsid w:val="00F31332"/>
    <w:rsid w:val="00F31CA7"/>
    <w:rsid w:val="00F31D93"/>
    <w:rsid w:val="00F31F95"/>
    <w:rsid w:val="00F3677A"/>
    <w:rsid w:val="00F4044A"/>
    <w:rsid w:val="00F419CD"/>
    <w:rsid w:val="00F41C90"/>
    <w:rsid w:val="00F41F27"/>
    <w:rsid w:val="00F44389"/>
    <w:rsid w:val="00F4694F"/>
    <w:rsid w:val="00F60087"/>
    <w:rsid w:val="00F62792"/>
    <w:rsid w:val="00F7423C"/>
    <w:rsid w:val="00F755C4"/>
    <w:rsid w:val="00F83875"/>
    <w:rsid w:val="00F86BCB"/>
    <w:rsid w:val="00F9645B"/>
    <w:rsid w:val="00F97B2C"/>
    <w:rsid w:val="00FA3B67"/>
    <w:rsid w:val="00FA540C"/>
    <w:rsid w:val="00FB62A6"/>
    <w:rsid w:val="00FC1110"/>
    <w:rsid w:val="00FC3BE4"/>
    <w:rsid w:val="00FD4FA5"/>
    <w:rsid w:val="00FD6043"/>
    <w:rsid w:val="00FE2E5F"/>
    <w:rsid w:val="00FE3F1A"/>
    <w:rsid w:val="00FF13E9"/>
    <w:rsid w:val="00FF21B3"/>
    <w:rsid w:val="00FF4A2F"/>
    <w:rsid w:val="021B13B0"/>
    <w:rsid w:val="39E22AE7"/>
    <w:rsid w:val="407C5A2F"/>
    <w:rsid w:val="48340C07"/>
    <w:rsid w:val="63B45DF5"/>
    <w:rsid w:val="67BB7B15"/>
    <w:rsid w:val="73F7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semiHidden="0" w:name="toc 1" w:locked="1"/>
    <w:lsdException w:uiPriority="0" w:semiHidden="0" w:name="toc 2" w:locked="1"/>
    <w:lsdException w:uiPriority="0" w:semiHidden="0" w:name="toc 3" w:locked="1"/>
    <w:lsdException w:uiPriority="0" w:semiHidden="0" w:name="toc 4" w:locked="1"/>
    <w:lsdException w:uiPriority="0" w:semiHidden="0" w:name="toc 5" w:locked="1"/>
    <w:lsdException w:uiPriority="0" w:semiHidden="0" w:name="toc 6" w:locked="1"/>
    <w:lsdException w:uiPriority="0" w:semiHidden="0" w:name="toc 7" w:locked="1"/>
    <w:lsdException w:uiPriority="0" w:semiHidden="0" w:name="toc 8" w:locked="1"/>
    <w:lsdException w:uiPriority="0" w:semiHidden="0" w:name="toc 9" w:locked="1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2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9"/>
    <w:pPr>
      <w:tabs>
        <w:tab w:val="left" w:pos="720"/>
      </w:tabs>
      <w:adjustRightInd w:val="0"/>
      <w:snapToGrid w:val="0"/>
      <w:spacing w:beforeLines="100" w:afterLines="100"/>
      <w:ind w:firstLine="627" w:firstLineChars="196"/>
      <w:outlineLvl w:val="0"/>
    </w:pPr>
    <w:rPr>
      <w:rFonts w:ascii="黑体" w:hAnsi="黑体" w:eastAsia="黑体"/>
      <w:color w:val="000000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adjustRightInd w:val="0"/>
      <w:snapToGrid w:val="0"/>
      <w:spacing w:beforeLines="50" w:afterLines="50"/>
      <w:ind w:firstLine="560" w:firstLineChars="200"/>
      <w:outlineLvl w:val="1"/>
    </w:pPr>
    <w:rPr>
      <w:rFonts w:ascii="黑体" w:hAnsi="黑体" w:eastAsia="黑体"/>
      <w:color w:val="000000"/>
      <w:sz w:val="28"/>
      <w:szCs w:val="28"/>
    </w:rPr>
  </w:style>
  <w:style w:type="paragraph" w:styleId="4">
    <w:name w:val="heading 3"/>
    <w:basedOn w:val="1"/>
    <w:next w:val="1"/>
    <w:link w:val="21"/>
    <w:autoRedefine/>
    <w:qFormat/>
    <w:uiPriority w:val="99"/>
    <w:pPr>
      <w:autoSpaceDE w:val="0"/>
      <w:autoSpaceDN w:val="0"/>
      <w:adjustRightInd w:val="0"/>
      <w:spacing w:line="360" w:lineRule="auto"/>
      <w:ind w:firstLine="516" w:firstLineChars="214"/>
      <w:outlineLvl w:val="2"/>
    </w:pPr>
    <w:rPr>
      <w:rFonts w:ascii="宋体" w:hAnsi="宋体" w:cs="仿宋_GB2312"/>
      <w:b/>
      <w:bCs/>
      <w:sz w:val="24"/>
      <w:szCs w:val="2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3"/>
    <w:qFormat/>
    <w:uiPriority w:val="0"/>
    <w:pPr>
      <w:jc w:val="left"/>
    </w:pPr>
    <w:rPr>
      <w:kern w:val="0"/>
      <w:sz w:val="24"/>
      <w:szCs w:val="20"/>
    </w:rPr>
  </w:style>
  <w:style w:type="paragraph" w:styleId="6">
    <w:name w:val="Plain Text"/>
    <w:basedOn w:val="1"/>
    <w:link w:val="31"/>
    <w:autoRedefine/>
    <w:qFormat/>
    <w:uiPriority w:val="0"/>
    <w:rPr>
      <w:rFonts w:ascii="宋体" w:hAnsi="Courier New" w:cs="Courier New"/>
      <w:iCs/>
      <w:color w:val="000000"/>
      <w:szCs w:val="21"/>
    </w:rPr>
  </w:style>
  <w:style w:type="paragraph" w:styleId="7">
    <w:name w:val="Balloon Text"/>
    <w:basedOn w:val="1"/>
    <w:link w:val="26"/>
    <w:autoRedefine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2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9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annotation subject"/>
    <w:basedOn w:val="5"/>
    <w:next w:val="5"/>
    <w:link w:val="27"/>
    <w:autoRedefine/>
    <w:semiHidden/>
    <w:qFormat/>
    <w:uiPriority w:val="99"/>
    <w:rPr>
      <w:b/>
      <w:bCs/>
      <w:szCs w:val="22"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autoRedefine/>
    <w:semiHidden/>
    <w:unhideWhenUsed/>
    <w:qFormat/>
    <w:uiPriority w:val="99"/>
    <w:rPr>
      <w:color w:val="800080"/>
      <w:u w:val="single"/>
    </w:rPr>
  </w:style>
  <w:style w:type="character" w:styleId="16">
    <w:name w:val="Emphasis"/>
    <w:basedOn w:val="14"/>
    <w:autoRedefine/>
    <w:qFormat/>
    <w:locked/>
    <w:uiPriority w:val="20"/>
    <w:rPr>
      <w:i/>
      <w:iCs/>
    </w:rPr>
  </w:style>
  <w:style w:type="character" w:styleId="17">
    <w:name w:val="Hyperlink"/>
    <w:basedOn w:val="14"/>
    <w:autoRedefine/>
    <w:qFormat/>
    <w:uiPriority w:val="99"/>
    <w:rPr>
      <w:rFonts w:cs="Times New Roman"/>
      <w:color w:val="0000FF"/>
      <w:u w:val="single"/>
    </w:rPr>
  </w:style>
  <w:style w:type="character" w:styleId="18">
    <w:name w:val="annotation reference"/>
    <w:basedOn w:val="14"/>
    <w:autoRedefine/>
    <w:qFormat/>
    <w:uiPriority w:val="0"/>
    <w:rPr>
      <w:rFonts w:cs="Times New Roman"/>
      <w:sz w:val="21"/>
    </w:rPr>
  </w:style>
  <w:style w:type="character" w:customStyle="1" w:styleId="19">
    <w:name w:val="标题 1 字符"/>
    <w:basedOn w:val="14"/>
    <w:link w:val="2"/>
    <w:autoRedefine/>
    <w:qFormat/>
    <w:locked/>
    <w:uiPriority w:val="99"/>
    <w:rPr>
      <w:rFonts w:ascii="黑体" w:hAnsi="黑体" w:eastAsia="黑体" w:cs="Times New Roman"/>
      <w:color w:val="000000"/>
      <w:sz w:val="32"/>
      <w:szCs w:val="32"/>
    </w:rPr>
  </w:style>
  <w:style w:type="character" w:customStyle="1" w:styleId="20">
    <w:name w:val="标题 2 字符"/>
    <w:basedOn w:val="14"/>
    <w:link w:val="3"/>
    <w:autoRedefine/>
    <w:qFormat/>
    <w:locked/>
    <w:uiPriority w:val="99"/>
    <w:rPr>
      <w:rFonts w:ascii="黑体" w:hAnsi="黑体" w:eastAsia="黑体" w:cs="Times New Roman"/>
      <w:color w:val="000000"/>
      <w:sz w:val="28"/>
      <w:szCs w:val="28"/>
    </w:rPr>
  </w:style>
  <w:style w:type="character" w:customStyle="1" w:styleId="21">
    <w:name w:val="标题 3 字符"/>
    <w:basedOn w:val="14"/>
    <w:link w:val="4"/>
    <w:autoRedefine/>
    <w:qFormat/>
    <w:locked/>
    <w:uiPriority w:val="99"/>
    <w:rPr>
      <w:rFonts w:ascii="宋体" w:eastAsia="宋体" w:cs="仿宋_GB2312"/>
      <w:b/>
      <w:bCs/>
      <w:sz w:val="24"/>
      <w:szCs w:val="24"/>
    </w:rPr>
  </w:style>
  <w:style w:type="character" w:customStyle="1" w:styleId="22">
    <w:name w:val="Comment Text Char"/>
    <w:autoRedefine/>
    <w:qFormat/>
    <w:locked/>
    <w:uiPriority w:val="99"/>
    <w:rPr>
      <w:rFonts w:eastAsia="宋体"/>
      <w:sz w:val="24"/>
    </w:rPr>
  </w:style>
  <w:style w:type="character" w:customStyle="1" w:styleId="23">
    <w:name w:val="批注文字 字符"/>
    <w:basedOn w:val="14"/>
    <w:link w:val="5"/>
    <w:autoRedefine/>
    <w:qFormat/>
    <w:locked/>
    <w:uiPriority w:val="0"/>
    <w:rPr>
      <w:rFonts w:cs="Times New Roman"/>
    </w:rPr>
  </w:style>
  <w:style w:type="character" w:customStyle="1" w:styleId="24">
    <w:name w:val="批注文字 Char1"/>
    <w:basedOn w:val="14"/>
    <w:autoRedefine/>
    <w:semiHidden/>
    <w:qFormat/>
    <w:uiPriority w:val="99"/>
    <w:rPr>
      <w:rFonts w:cs="Times New Roman"/>
    </w:rPr>
  </w:style>
  <w:style w:type="paragraph" w:customStyle="1" w:styleId="25">
    <w:name w:val="Char Char Char Char"/>
    <w:basedOn w:val="1"/>
    <w:autoRedefine/>
    <w:qFormat/>
    <w:uiPriority w:val="99"/>
    <w:pPr>
      <w:widowControl/>
      <w:spacing w:after="160" w:line="240" w:lineRule="exact"/>
      <w:jc w:val="left"/>
    </w:pPr>
    <w:rPr>
      <w:rFonts w:ascii="Times New Roman" w:hAnsi="Times New Roman"/>
      <w:szCs w:val="24"/>
    </w:rPr>
  </w:style>
  <w:style w:type="character" w:customStyle="1" w:styleId="26">
    <w:name w:val="批注框文本 字符"/>
    <w:basedOn w:val="14"/>
    <w:link w:val="7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27">
    <w:name w:val="批注主题 字符"/>
    <w:basedOn w:val="22"/>
    <w:link w:val="11"/>
    <w:autoRedefine/>
    <w:semiHidden/>
    <w:qFormat/>
    <w:locked/>
    <w:uiPriority w:val="99"/>
    <w:rPr>
      <w:rFonts w:eastAsia="宋体" w:cs="Times New Roman"/>
      <w:b/>
      <w:bCs/>
      <w:sz w:val="24"/>
      <w:szCs w:val="24"/>
    </w:rPr>
  </w:style>
  <w:style w:type="character" w:customStyle="1" w:styleId="28">
    <w:name w:val="页脚 字符"/>
    <w:basedOn w:val="14"/>
    <w:link w:val="8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29">
    <w:name w:val="页眉 字符"/>
    <w:basedOn w:val="14"/>
    <w:link w:val="9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30">
    <w:name w:val="Plain Text Char"/>
    <w:basedOn w:val="14"/>
    <w:autoRedefine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31">
    <w:name w:val="纯文本 字符"/>
    <w:basedOn w:val="14"/>
    <w:link w:val="6"/>
    <w:autoRedefine/>
    <w:qFormat/>
    <w:locked/>
    <w:uiPriority w:val="99"/>
    <w:rPr>
      <w:rFonts w:ascii="宋体" w:hAnsi="Courier New" w:eastAsia="宋体" w:cs="Courier New"/>
      <w:iCs/>
      <w:color w:val="000000"/>
      <w:kern w:val="2"/>
      <w:sz w:val="21"/>
      <w:szCs w:val="21"/>
      <w:lang w:val="en-US" w:eastAsia="zh-CN" w:bidi="ar-SA"/>
    </w:rPr>
  </w:style>
  <w:style w:type="character" w:customStyle="1" w:styleId="32">
    <w:name w:val="apple-converted-space"/>
    <w:basedOn w:val="14"/>
    <w:autoRedefine/>
    <w:qFormat/>
    <w:uiPriority w:val="99"/>
    <w:rPr>
      <w:rFonts w:cs="Times New Roman"/>
    </w:rPr>
  </w:style>
  <w:style w:type="paragraph" w:customStyle="1" w:styleId="33">
    <w:name w:val="List Paragraph1"/>
    <w:basedOn w:val="1"/>
    <w:autoRedefine/>
    <w:qFormat/>
    <w:uiPriority w:val="99"/>
    <w:pPr>
      <w:ind w:firstLine="420" w:firstLineChars="200"/>
    </w:pPr>
  </w:style>
  <w:style w:type="paragraph" w:customStyle="1" w:styleId="34">
    <w:name w:val="font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35">
    <w:name w:val="xl65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xl66"/>
    <w:basedOn w:val="1"/>
    <w:autoRedefine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xl67"/>
    <w:basedOn w:val="1"/>
    <w:autoRedefine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8">
    <w:name w:val="xl6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39">
    <w:name w:val="xl6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0">
    <w:name w:val="xl7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1">
    <w:name w:val="xl71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2">
    <w:name w:val="xl7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43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4">
    <w:name w:val="xl7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5">
    <w:name w:val="xl7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6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48">
    <w:name w:val="xl78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49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50">
    <w:name w:val="xl80"/>
    <w:basedOn w:val="1"/>
    <w:autoRedefine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1">
    <w:name w:val="xl81"/>
    <w:basedOn w:val="1"/>
    <w:autoRedefine/>
    <w:qFormat/>
    <w:uiPriority w:val="0"/>
    <w:pPr>
      <w:widowControl/>
      <w:shd w:val="clear" w:color="000000" w:fill="F2F2F2"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  <w:szCs w:val="24"/>
    </w:rPr>
  </w:style>
  <w:style w:type="paragraph" w:customStyle="1" w:styleId="52">
    <w:name w:val="xl8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8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4">
    <w:name w:val="xl84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5">
    <w:name w:val="xl8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6">
    <w:name w:val="xl8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7">
    <w:name w:val="xl8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88"/>
    <w:basedOn w:val="1"/>
    <w:autoRedefine/>
    <w:qFormat/>
    <w:uiPriority w:val="0"/>
    <w:pPr>
      <w:widowControl/>
      <w:pBdr>
        <w:left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59">
    <w:name w:val="xl89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0">
    <w:name w:val="xl90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</w:rPr>
  </w:style>
  <w:style w:type="paragraph" w:customStyle="1" w:styleId="61">
    <w:name w:val="xl91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2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3">
    <w:name w:val="xl9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4">
    <w:name w:val="xl9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65">
    <w:name w:val="xl95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6">
    <w:name w:val="xl9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67">
    <w:name w:val="xl9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8">
    <w:name w:val="xl98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69">
    <w:name w:val="xl99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0">
    <w:name w:val="xl10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1">
    <w:name w:val="xl101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72">
    <w:name w:val="xl102"/>
    <w:basedOn w:val="1"/>
    <w:autoRedefine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3">
    <w:name w:val="xl10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4">
    <w:name w:val="xl104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5">
    <w:name w:val="xl105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6">
    <w:name w:val="xl10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7">
    <w:name w:val="xl107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8">
    <w:name w:val="xl108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79">
    <w:name w:val="xl10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0">
    <w:name w:val="xl110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1">
    <w:name w:val="xl111"/>
    <w:basedOn w:val="1"/>
    <w:autoRedefine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2">
    <w:name w:val="xl112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3">
    <w:name w:val="xl11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4">
    <w:name w:val="xl114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85">
    <w:name w:val="xl115"/>
    <w:basedOn w:val="1"/>
    <w:autoRedefine/>
    <w:qFormat/>
    <w:uiPriority w:val="0"/>
    <w:pPr>
      <w:widowControl/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6">
    <w:name w:val="xl116"/>
    <w:basedOn w:val="1"/>
    <w:autoRedefine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7">
    <w:name w:val="xl117"/>
    <w:basedOn w:val="1"/>
    <w:autoRedefine/>
    <w:qFormat/>
    <w:uiPriority w:val="0"/>
    <w:pPr>
      <w:widowControl/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8">
    <w:name w:val="xl11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89">
    <w:name w:val="xl119"/>
    <w:basedOn w:val="1"/>
    <w:autoRedefine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xl120"/>
    <w:basedOn w:val="1"/>
    <w:autoRedefine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1">
    <w:name w:val="xl121"/>
    <w:basedOn w:val="1"/>
    <w:autoRedefine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2">
    <w:name w:val="xl122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3">
    <w:name w:val="xl123"/>
    <w:basedOn w:val="1"/>
    <w:autoRedefine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4">
    <w:name w:val="xl12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5">
    <w:name w:val="xl125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6">
    <w:name w:val="xl126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7">
    <w:name w:val="xl12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8">
    <w:name w:val="xl128"/>
    <w:basedOn w:val="1"/>
    <w:autoRedefine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99">
    <w:name w:val="xl129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2F2F2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0">
    <w:name w:val="xl130"/>
    <w:basedOn w:val="1"/>
    <w:autoRedefine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1">
    <w:name w:val="xl131"/>
    <w:basedOn w:val="1"/>
    <w:autoRedefine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2">
    <w:name w:val="xl132"/>
    <w:basedOn w:val="1"/>
    <w:autoRedefine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3">
    <w:name w:val="xl13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4">
    <w:name w:val="xl134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105">
    <w:name w:val="xl135"/>
    <w:basedOn w:val="1"/>
    <w:autoRedefine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106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7">
    <w:name w:val="纯文本 字符1"/>
    <w:autoRedefine/>
    <w:qFormat/>
    <w:uiPriority w:val="0"/>
    <w:rPr>
      <w:rFonts w:eastAsia="宋体"/>
    </w:rPr>
  </w:style>
  <w:style w:type="paragraph" w:customStyle="1" w:styleId="108">
    <w:name w:val="样式1"/>
    <w:basedOn w:val="1"/>
    <w:autoRedefine/>
    <w:qFormat/>
    <w:uiPriority w:val="0"/>
    <w:pPr>
      <w:widowControl/>
      <w:jc w:val="left"/>
    </w:pPr>
    <w:rPr>
      <w:rFonts w:ascii="Times New Roman" w:hAnsi="Times New Roman"/>
      <w:kern w:val="0"/>
      <w:sz w:val="24"/>
      <w:szCs w:val="24"/>
      <w:lang w:eastAsia="en-US" w:bidi="en-US"/>
    </w:rPr>
  </w:style>
  <w:style w:type="table" w:customStyle="1" w:styleId="109">
    <w:name w:val="网格型1"/>
    <w:basedOn w:val="12"/>
    <w:autoRedefine/>
    <w:qFormat/>
    <w:uiPriority w:val="3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网格型2"/>
    <w:basedOn w:val="12"/>
    <w:autoRedefine/>
    <w:qFormat/>
    <w:uiPriority w:val="3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83822-0CC1-42CD-B9CD-3DD0BAC90E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1578</Words>
  <Characters>1643</Characters>
  <Lines>12</Lines>
  <Paragraphs>3</Paragraphs>
  <TotalTime>5</TotalTime>
  <ScaleCrop>false</ScaleCrop>
  <LinksUpToDate>false</LinksUpToDate>
  <CharactersWithSpaces>1662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2019-12-23T02:15:00Z</dcterms:created>
  <dc:creator>王涛</dc:creator>
  <cp:lastModifiedBy>孙方霞</cp:lastModifiedBy>
  <dcterms:modified xsi:type="dcterms:W3CDTF">2025-12-17T12:47:31Z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B6F7304017604DF4806380991C32FAEA_13</vt:lpwstr>
  </property>
  <property fmtid="{D5CDD505-2E9C-101B-9397-08002B2CF9AE}" pid="4" name="KSOTemplateDocerSaveRecord">
    <vt:lpwstr>eyJoZGlkIjoiNzEwODQxYjk1OTIxMDE5MGUxMzc1ODhlODI1MGYxNTIiLCJ1c2VySWQiOiI0NzM4ODUxNjQifQ==</vt:lpwstr>
  </property>
</Properties>
</file>